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before="100"/>
        <w:ind w:left="4100" w:firstLine="0" w:right="-139"/>
        <w:contextualSpacing w:val="0"/>
      </w:pPr>
      <w:r w:rsidRPr="00000000" w:rsidR="00000000" w:rsidDel="00000000">
        <w:rPr>
          <w:b w:val="1"/>
          <w:rtl w:val="0"/>
        </w:rPr>
        <w:t xml:space="preserve">Главе Администрации Выборгского района СПб</w:t>
      </w:r>
    </w:p>
    <w:p w:rsidP="00000000" w:rsidRPr="00000000" w:rsidR="00000000" w:rsidDel="00000000" w:rsidRDefault="00000000">
      <w:pPr>
        <w:spacing w:lineRule="auto" w:before="100"/>
        <w:ind w:left="4100" w:firstLine="0"/>
        <w:contextualSpacing w:val="0"/>
      </w:pPr>
      <w:r w:rsidRPr="00000000" w:rsidR="00000000" w:rsidDel="00000000">
        <w:rPr>
          <w:b w:val="1"/>
          <w:rtl w:val="0"/>
        </w:rPr>
        <w:t xml:space="preserve">Гарнецу В.Г.</w:t>
      </w:r>
    </w:p>
    <w:p w:rsidP="00000000" w:rsidRPr="00000000" w:rsidR="00000000" w:rsidDel="00000000" w:rsidRDefault="00000000">
      <w:pPr>
        <w:spacing w:lineRule="auto" w:before="100"/>
        <w:ind w:left="4100" w:firstLine="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20"/>
        <w:ind w:left="4100" w:firstLine="0"/>
        <w:contextualSpacing w:val="0"/>
      </w:pPr>
      <w:r w:rsidRPr="00000000" w:rsidR="00000000" w:rsidDel="00000000">
        <w:rPr>
          <w:b w:val="1"/>
          <w:rtl w:val="0"/>
        </w:rPr>
        <w:t xml:space="preserve">Генеральному директору ООО «Левашово Мусоропереработка Проект»</w:t>
      </w:r>
    </w:p>
    <w:p w:rsidP="00000000" w:rsidRPr="00000000" w:rsidR="00000000" w:rsidDel="00000000" w:rsidRDefault="00000000">
      <w:pPr>
        <w:spacing w:lineRule="auto" w:before="20"/>
        <w:ind w:left="4100" w:firstLine="0"/>
        <w:contextualSpacing w:val="0"/>
      </w:pPr>
      <w:r w:rsidRPr="00000000" w:rsidR="00000000" w:rsidDel="00000000">
        <w:rPr>
          <w:rtl w:val="0"/>
        </w:rPr>
        <w:t xml:space="preserve">197110, Санкт-Петербург, Левашовский проспект, д. 12, бизнес-центр «Левашовский», офис 403</w:t>
      </w:r>
    </w:p>
    <w:p w:rsidP="00000000" w:rsidRPr="00000000" w:rsidR="00000000" w:rsidDel="00000000" w:rsidRDefault="00000000">
      <w:pPr>
        <w:spacing w:lineRule="auto" w:before="20"/>
        <w:ind w:left="4100" w:firstLine="0"/>
        <w:contextualSpacing w:val="0"/>
      </w:pPr>
      <w:r w:rsidRPr="00000000" w:rsidR="00000000" w:rsidDel="00000000">
        <w:rPr>
          <w:b w:val="1"/>
          <w:rtl w:val="0"/>
        </w:rPr>
        <w:t xml:space="preserve">От жителей Санкт-Петербурга и Ленинградской области</w:t>
      </w:r>
    </w:p>
    <w:p w:rsidP="00000000" w:rsidRPr="00000000" w:rsidR="00000000" w:rsidDel="00000000" w:rsidRDefault="00000000">
      <w:pPr>
        <w:spacing w:lineRule="auto" w:before="12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120"/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120"/>
        <w:contextualSpacing w:val="0"/>
        <w:jc w:val="center"/>
      </w:pPr>
      <w:r w:rsidRPr="00000000" w:rsidR="00000000" w:rsidDel="00000000">
        <w:rPr>
          <w:b w:val="1"/>
          <w:sz w:val="26"/>
          <w:rtl w:val="0"/>
        </w:rPr>
        <w:t xml:space="preserve">ЗАМЕЧАНИЯ</w:t>
      </w:r>
    </w:p>
    <w:p w:rsidP="00000000" w:rsidRPr="00000000" w:rsidR="00000000" w:rsidDel="00000000" w:rsidRDefault="00000000">
      <w:pPr>
        <w:spacing w:lineRule="auto" w:before="12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по проекту технического задания по теме:</w:t>
      </w:r>
    </w:p>
    <w:p w:rsidP="00000000" w:rsidRPr="00000000" w:rsidR="00000000" w:rsidDel="00000000" w:rsidRDefault="00000000">
      <w:pPr>
        <w:spacing w:lineRule="auto" w:before="12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«Выполнение оценки воздействия на окружающую среду (ОВОС) завода по переработке твердых бытовых отходов, планируемого к размещению по адресу: Санкт-Петербург, поселок Левашово, Горское шоссе, участок 3 (юго-западнее дома 18, корпус 5, литера Б, Новоселки)»</w:t>
      </w:r>
    </w:p>
    <w:p w:rsidP="00000000" w:rsidRPr="00000000" w:rsidR="00000000" w:rsidDel="00000000" w:rsidRDefault="00000000">
      <w:pPr>
        <w:spacing w:lineRule="auto" w:before="120"/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Мы, жители поселка Левашово-Новоселки и других районов Санкт-Петербурга и Ленинградской области, обращаемся к Вам с требованием </w:t>
      </w:r>
      <w:r w:rsidRPr="00000000" w:rsidR="00000000" w:rsidDel="00000000">
        <w:rPr>
          <w:b w:val="1"/>
          <w:rtl w:val="0"/>
        </w:rPr>
        <w:t xml:space="preserve">исключить применение технологий высокотемпературного уничтожения отходов  и топлива RDF (сжигания, пиролиза и т.п.) </w:t>
      </w:r>
      <w:r w:rsidRPr="00000000" w:rsidR="00000000" w:rsidDel="00000000">
        <w:rPr>
          <w:rtl w:val="0"/>
        </w:rPr>
        <w:t xml:space="preserve">из технического задания и последующего проекта завода по переработке твердых бытовых отходов, планируемого к размещению по адресу: Санкт-Петербург, поселок Левашово, Горское шоссе, участок 3 (юго-западнее дома 18, корпус 5, литера Б, Новоселки) (далее - завод). Применение вышеуказанных технологий на заводе может нанести непоправимый вред здоровью жителей близлежащих территорий и окружающей среде.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Техногенная нагрузка на поселок Левашово-Новоселки и так чрезвычайно высока, так как там расположены городская свалка и полигон складирования осадков Северных очистных сооружений ГУП «Водоканал». Исследованиями, проведенными Институтом Токсикологии Санкт-Петербурга еще в 1993-1995-х гг., было подтверждено загрязнение поселков Новоселки и Левашово диоксинами – высокоопасными токсикантами, которые имеют свойство со временем не разрушаться, а накапливаться, вызывая, прежде всего, онкологические заболевания. По результатам данных исследований еще тогда были сделаны выводы о наличии </w:t>
      </w:r>
      <w:r w:rsidRPr="00000000" w:rsidR="00000000" w:rsidDel="00000000">
        <w:rPr>
          <w:b w:val="1"/>
          <w:rtl w:val="0"/>
        </w:rPr>
        <w:t xml:space="preserve">опасности для здоровья и жизни людей</w:t>
      </w:r>
      <w:r w:rsidRPr="00000000" w:rsidR="00000000" w:rsidDel="00000000">
        <w:rPr>
          <w:rtl w:val="0"/>
        </w:rPr>
        <w:t xml:space="preserve">, проживающих в данной местности (копии документов прилагаем). Однако до сих пор не проведены закрытие полигона и рекультивация свалки, о чем принимается решение еще с 90-х годов. Такое плачевное состояние окружающей среды уже привело к тому, что почти в каждой семье в Новоселках есть онкологический больной, а смертность от онкологических заболеваний в поселке Левашово-Новоселки возросла в несколько раз.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Сжигание ТБО на заводе является дополнительным источником диоксинов и иных отравляющих веществ, что только усугубит и без того критическую экологическую обстановку на данной территории и приведет к экологическому бедствию, поэтому мы, петербуржцы и жители Ленинградской области, выступаем </w:t>
      </w:r>
      <w:r w:rsidRPr="00000000" w:rsidR="00000000" w:rsidDel="00000000">
        <w:rPr>
          <w:b w:val="1"/>
          <w:rtl w:val="0"/>
        </w:rPr>
        <w:t xml:space="preserve">ПРОТИВ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b w:val="1"/>
          <w:rtl w:val="0"/>
        </w:rPr>
        <w:t xml:space="preserve">применения технологий высокотемпературного уничтожения отходов и топлива RDF (сжигания, пиролиза и т.п.)</w:t>
      </w:r>
      <w:r w:rsidRPr="00000000" w:rsidR="00000000" w:rsidDel="00000000">
        <w:rPr>
          <w:rtl w:val="0"/>
        </w:rPr>
        <w:t xml:space="preserve">. Прилагаем копии подписных листов жителей (более 1300 подписей), высказавшихся против строительства мусоросжигательного завода в поселке Левашово. Кроме того, на интернет-сайте change.org </w:t>
      </w:r>
      <w:r w:rsidRPr="00000000" w:rsidR="00000000" w:rsidDel="00000000">
        <w:rPr>
          <w:b w:val="1"/>
          <w:rtl w:val="0"/>
        </w:rPr>
        <w:t xml:space="preserve">против строительства мусоросжигательного завода в Выборгском районе уже высказались более 10 000 человек</w:t>
      </w:r>
      <w:r w:rsidRPr="00000000" w:rsidR="00000000" w:rsidDel="00000000">
        <w:rPr>
          <w:rtl w:val="0"/>
        </w:rPr>
        <w:t xml:space="preserve"> (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http://www.change.org/p/остановите-строительство-мусоросжигательного-завода-в-выборгском-районе</w:t>
        </w:r>
      </w:hyperlink>
      <w:r w:rsidRPr="00000000" w:rsidR="00000000" w:rsidDel="00000000">
        <w:rPr>
          <w:rtl w:val="0"/>
        </w:rPr>
        <w:t xml:space="preserve">)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before="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Многочисленными исследованиями, специалистами и экспертами было неоднократно доказано, что сжигание ТБО оказывает непоправимый вред окружающей среде, увеличивает уровень онкологической заболеваемости, врожденных аномалий, болезней органов дыхания, иммунитета и других заболеваний, обусловленных техногенными загрязнениями. Подтверждающие публикации в Приложении к данному обращению.</w:t>
      </w:r>
    </w:p>
    <w:p w:rsidP="00000000" w:rsidRPr="00000000" w:rsidR="00000000" w:rsidDel="00000000" w:rsidRDefault="00000000">
      <w:pPr>
        <w:spacing w:lineRule="auto" w:before="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В 80-х - начале 90-х годов сжигание мусора, особенно ТБО, было признано основным источником диоксинов. Статистика показывает, что в странах, вставших в начале 1980-х годов на путь сжигания ТБО, онкологическая заболеваемость возросла к 2005 году более чем в 2 раза. Во всех странах, продолжающих эксплуатацию МСЗ, наблюдается высокий и продолжающий расти уровень заболеваемости в классах так называемых «экологически детерминированных заболеваний» (по определению ВОЗ): новообразования, врожденные аномалии, болезни крови, астма и болезни органов дыхания.</w:t>
      </w:r>
    </w:p>
    <w:p w:rsidP="00000000" w:rsidRPr="00000000" w:rsidR="00000000" w:rsidDel="00000000" w:rsidRDefault="00000000">
      <w:pPr>
        <w:spacing w:lineRule="auto" w:after="20" w:before="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Анализ производственного цикла заводов-аналогов, приведенных разработчиками как пример «успешного» функционирования данных технологий в Европе, показывает, что на этих предприятиях применяется прямое сжигание ТБО. (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http://www.londonwaste.co.uk</w:t>
        </w:r>
      </w:hyperlink>
      <w:r w:rsidRPr="00000000" w:rsidR="00000000" w:rsidDel="00000000">
        <w:rPr>
          <w:rtl w:val="0"/>
        </w:rPr>
        <w:t xml:space="preserve">,</w:t>
      </w:r>
      <w:hyperlink r:id="rId7">
        <w:r w:rsidRPr="00000000" w:rsidR="00000000" w:rsidDel="00000000">
          <w:rPr>
            <w:rtl w:val="0"/>
          </w:rPr>
          <w:t xml:space="preserve"> </w:t>
        </w:r>
      </w:hyperlink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http://www.cnim.com</w:t>
        </w:r>
      </w:hyperlink>
      <w:r w:rsidRPr="00000000" w:rsidR="00000000" w:rsidDel="00000000">
        <w:rPr>
          <w:rtl w:val="0"/>
        </w:rPr>
        <w:t xml:space="preserve">) Мы рассматриваем такие примеры как свидетельство того, что такие технологии планируется применить на будущем МПК. Однако большинство европейских государств разрабатывает программы по сокращению и полному отказу от сжигания ТБО. Кроме такой тенденции, не стоит забывать, что в этих странах, в отличие от России, налажен раздельный сбор отходов и, в первую очередь, опасных отходов.</w:t>
      </w:r>
    </w:p>
    <w:p w:rsidP="00000000" w:rsidRPr="00000000" w:rsidR="00000000" w:rsidDel="00000000" w:rsidRDefault="00000000">
      <w:pPr>
        <w:spacing w:lineRule="auto" w:before="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Объем продуктов сжигания ТБО на мусоросжигательном заводе в тысячи раз превышает количество загрязнений, поступающих в окружающую среду от полигонов, даже с учетом эпизодических пожаров, случающихся на них. При этом технология сжигания гарантирует наличие в выбросах таких загрязнителей, как ПАУ, диоксины, дибензофураны и др.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В представленном проекте технического задания не рассмотрены альтернативные способы переработки отходов, исключающие применение </w:t>
      </w:r>
      <w:r w:rsidRPr="00000000" w:rsidR="00000000" w:rsidDel="00000000">
        <w:rPr>
          <w:b w:val="1"/>
          <w:rtl w:val="0"/>
        </w:rPr>
        <w:t xml:space="preserve">технологий высокотемпературного уничтожения отходов и топлива RDF (сжигания, пиролиза и т.п.). П</w:t>
      </w:r>
      <w:r w:rsidRPr="00000000" w:rsidR="00000000" w:rsidDel="00000000">
        <w:rPr>
          <w:rtl w:val="0"/>
        </w:rPr>
        <w:t xml:space="preserve">римерами таких  альтернативных технологий является сортировка мусора в местах его образования с последующей переработкой во вторичное сырье.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Необходимо также отметить, что с правовой точки зрения, строительство на вышеуказанной территории Завода по переработке твердых бытовых отходов с применением </w:t>
      </w:r>
      <w:r w:rsidRPr="00000000" w:rsidR="00000000" w:rsidDel="00000000">
        <w:rPr>
          <w:b w:val="1"/>
          <w:rtl w:val="0"/>
        </w:rPr>
        <w:t xml:space="preserve">технологий высокотемпературного уничтожения отходов и топлива RDF (сжигания, пиролиза и т.д.) </w:t>
      </w:r>
      <w:r w:rsidRPr="00000000" w:rsidR="00000000" w:rsidDel="00000000">
        <w:rPr>
          <w:rtl w:val="0"/>
        </w:rPr>
        <w:t xml:space="preserve">нарушает конституционные права граждан на благоприятную окружающую природную среду, закрепленные в ст. 42 Конституции РФ, в ст. 8 Федерального закона от 30.03.1999 года №52-ФЗ «О санитарно-эпидемиологическом благополучии населения», в ст. 11 Федерального закона от 10.01.2002 года №7-ФЗ «Об охране окружающей среды». При планировании застройки территории нарушены нормы градостроительного планирования, установленные п. 3 ст. 1, пп. 1,2,5 и 9 ст. 2 Градостроительного кодекса РФ и нормы ст. 12 Закона «О санитарно-эпидемиологическом благополучии населения».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Просим Вас учесть мнения более 10 000 жителей Санкт-Петербурга и Ленинградской области и внести следующие изменения в проект технического задания, а затем и непосредственно  в техническое задание на разработку ОВОС в соответствии с нашими замечаниями: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1.Исключить применение технологий высокотемпературного уничтожения (сжигания, пиролиза и т.п.) отходов </w:t>
      </w:r>
      <w:r w:rsidRPr="00000000" w:rsidR="00000000" w:rsidDel="00000000">
        <w:rPr>
          <w:rtl w:val="0"/>
        </w:rPr>
        <w:t xml:space="preserve">из технического задания и последующего проекта завода;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2.Включить в техническое задание и рассмотреть в проекте завода альтернативные способы переработки отходов, исключающие применение технологий высокотемпературного уничтожения отходов (сжигания, пиролиза и т.д.).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120"/>
        <w:contextualSpacing w:val="0"/>
        <w:jc w:val="both"/>
      </w:pPr>
      <w:r w:rsidRPr="00000000" w:rsidR="00000000" w:rsidDel="00000000">
        <w:rPr>
          <w:rtl w:val="0"/>
        </w:rPr>
        <w:t xml:space="preserve">Приложение:</w:t>
      </w:r>
    </w:p>
    <w:p w:rsidP="00000000" w:rsidRPr="00000000" w:rsidR="00000000" w:rsidDel="00000000" w:rsidRDefault="00000000">
      <w:pPr>
        <w:spacing w:lineRule="auto" w:before="12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1. Копии подписных листов жителей Санкт-Петербурга и Ленобласти против строительства мусоросжигательного завода (более 1300 подписей),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2. Выдержки из книги В.П.Ложечко, Е.А.Есиной, И.А.Меркушева «О проблеме законодательного регулирования санитарной очистки территорий Санкт-Петербурга»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3. Копии документов об исследовании экологической обстановки в поселках Новоселки и Левашове на 5 (пяти) листах.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4. Статья «Мусоросжигательные заводы – опасность для России».                                                   Автор - С.С.Юфит, (1925-2004)  доктор химических наук, научный сотрудник Института Органической Химии им. Н. Д. Зелинского Российской Академии Наук, председатель Ассоциации независимых экспертов «Химия, Экология, Здоровье», г. Москва</w:t>
      </w:r>
    </w:p>
    <w:p w:rsidP="00000000" w:rsidRPr="00000000" w:rsidR="00000000" w:rsidDel="00000000" w:rsidRDefault="00000000">
      <w:pPr>
        <w:spacing w:lineRule="auto" w:before="120"/>
        <w:ind w:firstLine="700"/>
        <w:contextualSpacing w:val="0"/>
        <w:jc w:val="both"/>
      </w:pPr>
      <w:r w:rsidRPr="00000000" w:rsidR="00000000" w:rsidDel="00000000">
        <w:rPr>
          <w:sz w:val="1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before="120"/>
        <w:contextualSpacing w:val="0"/>
      </w:pPr>
      <w:r w:rsidRPr="00000000" w:rsidR="00000000" w:rsidDel="00000000">
        <w:rPr>
          <w:i w:val="1"/>
          <w:rtl w:val="0"/>
        </w:rPr>
        <w:t xml:space="preserve">Нижеподписавшиеся жители Санкт-Петербурга и Ленинградской области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docviewer.yandex.ru/r.xml?sk=03bc6b6e5f0fb6f66867f41c6f40321d&amp;url=http%3A%2F%2Fwww.londonwaste.co.uk" Type="http://schemas.openxmlformats.org/officeDocument/2006/relationships/hyperlink" TargetMode="External" Id="rId6"/><Relationship Target="http://www.change.org/p/&#1086;&#1089;&#1090;&#1072;&#1085;&#1086;&#1074;&#1080;&#1090;&#1077;-&#1089;&#1090;&#1088;&#1086;&#1080;&#1090;&#1077;&#1083;&#1100;&#1089;&#1090;&#1074;&#1086;-&#1084;&#1091;&#1089;&#1086;&#1088;&#1086;&#1089;&#1078;&#1080;&#1075;&#1072;&#1090;&#1077;&#1083;&#1100;&#1085;&#1086;&#1075;&#1086;-&#1079;&#1072;&#1074;&#1086;&#1076;&#1072;-&#1074;-&#1074;&#1099;&#1073;&#1086;&#1088;&#1075;&#1089;&#1082;&#1086;&#1084;-&#1088;&#1072;&#1081;&#1086;&#1085;&#1077;" Type="http://schemas.openxmlformats.org/officeDocument/2006/relationships/hyperlink" TargetMode="External" Id="rId5"/><Relationship Target="https://docviewer.yandex.ru/r.xml?sk=03bc6b6e5f0fb6f66867f41c6f40321d&amp;url=http%3A%2F%2Fwww.cnim.com" Type="http://schemas.openxmlformats.org/officeDocument/2006/relationships/hyperlink" TargetMode="External" Id="rId8"/><Relationship Target="https://docviewer.yandex.ru/r.xml?sk=03bc6b6e5f0fb6f66867f41c6f40321d&amp;url=http%3A%2F%2Fwww.cnim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Zamechania_k_TZ_po_OVOS_MPZ.docx</dc:title>
</cp:coreProperties>
</file>